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before="76"/>
        <w:ind w:right="0" w:firstLine="0" w:left="8640"/>
        <w:jc w:val="left"/>
        <w:rPr>
          <w:sz w:val="24"/>
        </w:rPr>
      </w:pPr>
      <w:r>
        <w:rPr>
          <w:spacing w:val="-2"/>
          <w:sz w:val="24"/>
        </w:rPr>
        <w:t xml:space="preserve">Приложение</w:t>
      </w:r>
      <w:r>
        <w:rPr>
          <w:sz w:val="24"/>
        </w:rPr>
      </w:r>
    </w:p>
    <w:p>
      <w:pPr>
        <w:pBdr/>
        <w:spacing w:before="120"/>
        <w:ind w:right="0" w:firstLine="0" w:left="6904"/>
        <w:jc w:val="left"/>
        <w:rPr>
          <w:sz w:val="24"/>
        </w:rPr>
      </w:pPr>
      <w:r>
        <w:rPr>
          <w:sz w:val="24"/>
        </w:rPr>
        <w:t xml:space="preserve"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№ 23-од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31.08.2022</w:t>
      </w:r>
      <w:r>
        <w:rPr>
          <w:sz w:val="24"/>
        </w:rPr>
      </w:r>
    </w:p>
    <w:p>
      <w:pPr>
        <w:pBdr/>
        <w:spacing w:before="177" w:line="240" w:lineRule="auto"/>
        <w:ind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21"/>
        <w:pBdr/>
        <w:spacing w:line="242" w:lineRule="auto"/>
        <w:ind w:right="1534" w:hanging="996" w:left="4355"/>
        <w:rPr/>
      </w:pPr>
      <w:r>
        <w:t xml:space="preserve">План</w:t>
      </w:r>
      <w:r>
        <w:rPr>
          <w:spacing w:val="-10"/>
        </w:rPr>
        <w:t xml:space="preserve"> </w:t>
      </w:r>
      <w:r>
        <w:t xml:space="preserve">работы</w:t>
      </w:r>
      <w:r>
        <w:rPr>
          <w:spacing w:val="-9"/>
        </w:rPr>
        <w:t xml:space="preserve"> </w:t>
      </w:r>
      <w:r>
        <w:t xml:space="preserve">школьной</w:t>
      </w:r>
      <w:r>
        <w:rPr>
          <w:spacing w:val="-10"/>
        </w:rPr>
        <w:t xml:space="preserve"> </w:t>
      </w:r>
      <w:r>
        <w:t xml:space="preserve">службы</w:t>
      </w:r>
      <w:r>
        <w:rPr>
          <w:spacing w:val="-14"/>
        </w:rPr>
        <w:t xml:space="preserve"> </w:t>
      </w:r>
      <w:r>
        <w:t xml:space="preserve">медиации на 2024 учебный год</w:t>
      </w:r>
      <w:r/>
    </w:p>
    <w:p>
      <w:pPr>
        <w:pBdr/>
        <w:spacing w:after="1" w:before="96" w:line="240" w:lineRule="auto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tbl>
      <w:tblPr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16"/>
        <w:gridCol w:w="6380"/>
        <w:gridCol w:w="3120"/>
      </w:tblGrid>
      <w:tr>
        <w:trPr>
          <w:trHeight w:val="736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204"/>
              <w:ind w:right="3"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</w:t>
            </w:r>
            <w:r>
              <w:rPr>
                <w:b/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before="204"/>
              <w:ind w:left="137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мероприятия</w:t>
            </w:r>
            <w:r>
              <w:rPr>
                <w:b/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204"/>
              <w:ind w:left="3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проведения</w:t>
            </w:r>
            <w:r>
              <w:rPr>
                <w:b/>
                <w:sz w:val="28"/>
              </w:rPr>
            </w:r>
          </w:p>
        </w:tc>
      </w:tr>
      <w:tr>
        <w:trPr>
          <w:trHeight w:val="674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68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before="7" w:line="320" w:lineRule="atLeast"/>
              <w:ind/>
              <w:rPr>
                <w:sz w:val="28"/>
              </w:rPr>
            </w:pPr>
            <w:r>
              <w:rPr>
                <w:sz w:val="28"/>
              </w:rPr>
              <w:t xml:space="preserve">Информационное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сообщение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педагогическом совете о создании Школьной службы медиации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12"/>
              <w:ind/>
              <w:rPr>
                <w:sz w:val="28"/>
              </w:rPr>
            </w:pPr>
            <w:r>
              <w:rPr>
                <w:sz w:val="28"/>
              </w:rPr>
              <w:t xml:space="preserve">август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г.</w:t>
            </w:r>
            <w:r>
              <w:rPr>
                <w:sz w:val="28"/>
              </w:rPr>
            </w:r>
          </w:p>
        </w:tc>
      </w:tr>
      <w:tr>
        <w:trPr>
          <w:trHeight w:val="642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53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Корректировка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Школьной </w:t>
            </w:r>
            <w:r>
              <w:rPr>
                <w:spacing w:val="-2"/>
                <w:sz w:val="28"/>
              </w:rPr>
              <w:t xml:space="preserve">службе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line="308" w:lineRule="exact"/>
              <w:ind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медиации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2" w:line="315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август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г.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line="306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необходимости</w:t>
            </w:r>
            <w:r>
              <w:rPr>
                <w:sz w:val="28"/>
              </w:rPr>
            </w:r>
          </w:p>
        </w:tc>
      </w:tr>
      <w:tr>
        <w:trPr>
          <w:trHeight w:val="674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71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before="10" w:line="320" w:lineRule="atLeast"/>
              <w:ind/>
              <w:rPr>
                <w:sz w:val="28"/>
              </w:rPr>
            </w:pPr>
            <w:r>
              <w:rPr>
                <w:sz w:val="28"/>
              </w:rPr>
              <w:t xml:space="preserve"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«Памятки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медиатора»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«Памятки для педагога»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9"/>
              <w:ind/>
              <w:rPr>
                <w:sz w:val="28"/>
              </w:rPr>
            </w:pPr>
            <w:r>
              <w:rPr>
                <w:sz w:val="28"/>
              </w:rPr>
              <w:t xml:space="preserve">август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г.</w:t>
            </w:r>
            <w:r>
              <w:rPr>
                <w:sz w:val="28"/>
              </w:rPr>
            </w:r>
          </w:p>
        </w:tc>
      </w:tr>
      <w:tr>
        <w:trPr>
          <w:trHeight w:val="645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56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4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line="317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Издание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приказа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службы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line="308" w:lineRule="exact"/>
              <w:ind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медиации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line="317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август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г.</w:t>
            </w:r>
            <w:r>
              <w:rPr>
                <w:sz w:val="28"/>
              </w:rPr>
            </w:r>
          </w:p>
        </w:tc>
      </w:tr>
      <w:tr>
        <w:trPr>
          <w:trHeight w:val="1307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62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  <w:p>
            <w:pPr>
              <w:pStyle w:val="623"/>
              <w:pBdr/>
              <w:spacing w:before="1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5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before="14"/>
              <w:ind w:right="69"/>
              <w:rPr>
                <w:sz w:val="28"/>
              </w:rPr>
            </w:pPr>
            <w:r>
              <w:rPr>
                <w:sz w:val="28"/>
              </w:rPr>
              <w:t xml:space="preserve"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часов,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родительских собраний в 5-9 классах на тему: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line="319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«Знакомство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службой </w:t>
            </w:r>
            <w:r>
              <w:rPr>
                <w:spacing w:val="-2"/>
                <w:sz w:val="28"/>
              </w:rPr>
              <w:t xml:space="preserve">медиации»,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line="311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«Разрешение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конфликтных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школе»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2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  <w:p>
            <w:pPr>
              <w:pStyle w:val="623"/>
              <w:pBdr/>
              <w:spacing/>
              <w:ind/>
              <w:rPr>
                <w:sz w:val="28"/>
              </w:rPr>
            </w:pPr>
            <w:r>
              <w:rPr>
                <w:sz w:val="28"/>
              </w:rPr>
              <w:t xml:space="preserve"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года</w:t>
            </w:r>
            <w:r>
              <w:rPr>
                <w:sz w:val="28"/>
              </w:rPr>
            </w:r>
          </w:p>
        </w:tc>
      </w:tr>
      <w:tr>
        <w:trPr>
          <w:trHeight w:val="964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314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6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команды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медиаторов </w:t>
            </w:r>
            <w:r>
              <w:rPr>
                <w:spacing w:val="-5"/>
                <w:sz w:val="28"/>
              </w:rPr>
              <w:t xml:space="preserve">для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line="322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проведения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восстановительных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(5-8 </w:t>
            </w:r>
            <w:r>
              <w:rPr>
                <w:spacing w:val="-2"/>
                <w:sz w:val="28"/>
              </w:rPr>
              <w:t xml:space="preserve">классы)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148"/>
              <w:ind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полугодие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г.</w:t>
            </w:r>
            <w:r>
              <w:rPr>
                <w:sz w:val="28"/>
              </w:rPr>
            </w:r>
          </w:p>
        </w:tc>
      </w:tr>
      <w:tr>
        <w:trPr>
          <w:trHeight w:val="645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53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7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по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line="311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выявлению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конфликтов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года</w:t>
            </w:r>
            <w:r>
              <w:rPr>
                <w:sz w:val="28"/>
              </w:rPr>
            </w:r>
          </w:p>
        </w:tc>
      </w:tr>
      <w:tr>
        <w:trPr>
          <w:trHeight w:val="645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53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9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Сотрудничество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правонарушений</w:t>
            </w:r>
            <w:r>
              <w:rPr>
                <w:sz w:val="28"/>
              </w:rPr>
            </w:r>
          </w:p>
          <w:p>
            <w:pPr>
              <w:pStyle w:val="623"/>
              <w:pBdr/>
              <w:spacing w:before="2" w:line="311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органами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профилактики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1" w:line="312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мере </w:t>
            </w:r>
            <w:r>
              <w:rPr>
                <w:spacing w:val="-2"/>
                <w:sz w:val="28"/>
              </w:rPr>
              <w:t xml:space="preserve">необходимости</w:t>
            </w:r>
            <w:r>
              <w:rPr>
                <w:sz w:val="28"/>
              </w:rPr>
            </w:r>
          </w:p>
        </w:tc>
      </w:tr>
      <w:tr>
        <w:trPr>
          <w:trHeight w:val="616"/>
        </w:trPr>
        <w:tc>
          <w:tcPr>
            <w:tcBorders/>
            <w:tcW w:w="816" w:type="dxa"/>
            <w:textDirection w:val="lrTb"/>
            <w:noWrap w:val="false"/>
          </w:tcPr>
          <w:p>
            <w:pPr>
              <w:pStyle w:val="623"/>
              <w:pBdr/>
              <w:spacing w:before="139"/>
              <w:ind w:right="2"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tcBorders/>
            <w:tcW w:w="6380" w:type="dxa"/>
            <w:textDirection w:val="lrTb"/>
            <w:noWrap w:val="false"/>
          </w:tcPr>
          <w:p>
            <w:pPr>
              <w:pStyle w:val="623"/>
              <w:pBdr/>
              <w:spacing w:before="139"/>
              <w:ind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восстановительных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программ</w:t>
            </w:r>
            <w:r>
              <w:rPr>
                <w:sz w:val="28"/>
              </w:rPr>
            </w:r>
          </w:p>
        </w:tc>
        <w:tc>
          <w:tcPr>
            <w:tcBorders/>
            <w:tcW w:w="3120" w:type="dxa"/>
            <w:textDirection w:val="lrTb"/>
            <w:noWrap w:val="false"/>
          </w:tcPr>
          <w:p>
            <w:pPr>
              <w:pStyle w:val="623"/>
              <w:pBdr/>
              <w:spacing w:before="134"/>
              <w:ind/>
              <w:rPr>
                <w:sz w:val="28"/>
              </w:rPr>
            </w:pPr>
            <w:r>
              <w:rPr>
                <w:sz w:val="28"/>
              </w:rPr>
              <w:t xml:space="preserve"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необходимости</w:t>
            </w:r>
            <w:r>
              <w:rPr>
                <w:sz w:val="28"/>
              </w:rPr>
            </w:r>
          </w:p>
        </w:tc>
      </w:tr>
    </w:tbl>
    <w:sectPr>
      <w:footnotePr/>
      <w:endnotePr/>
      <w:type w:val="continuous"/>
      <w:pgSz w:h="16840" w:orient="portrait" w:w="11910"/>
      <w:pgMar w:top="1020" w:right="480" w:bottom="280" w:left="88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0"/>
    <w:next w:val="62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7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0"/>
    <w:next w:val="62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7"/>
    <w:link w:val="42"/>
    <w:uiPriority w:val="99"/>
    <w:pPr>
      <w:pBdr/>
      <w:spacing/>
      <w:ind/>
    </w:pPr>
  </w:style>
  <w:style w:type="paragraph" w:styleId="44">
    <w:name w:val="Footer"/>
    <w:basedOn w:val="62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7"/>
    <w:link w:val="44"/>
    <w:uiPriority w:val="99"/>
    <w:pPr>
      <w:pBdr/>
      <w:spacing/>
      <w:ind/>
    </w:pPr>
  </w:style>
  <w:style w:type="paragraph" w:styleId="46">
    <w:name w:val="Caption"/>
    <w:basedOn w:val="620"/>
    <w:next w:val="62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0"/>
    <w:next w:val="62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0"/>
    <w:next w:val="62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0"/>
    <w:next w:val="62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0"/>
    <w:next w:val="62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0"/>
    <w:next w:val="62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0"/>
    <w:next w:val="62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0"/>
    <w:next w:val="62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0"/>
    <w:next w:val="62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0"/>
    <w:next w:val="620"/>
    <w:uiPriority w:val="99"/>
    <w:unhideWhenUsed/>
    <w:pPr>
      <w:pBdr/>
      <w:spacing w:after="0" w:afterAutospacing="0"/>
      <w:ind/>
    </w:pPr>
  </w:style>
  <w:style w:type="character" w:styleId="617" w:default="1">
    <w:name w:val="Default Paragraph Font"/>
    <w:uiPriority w:val="1"/>
    <w:semiHidden/>
    <w:unhideWhenUsed/>
    <w:pPr>
      <w:pBdr/>
      <w:spacing/>
      <w:ind/>
    </w:pPr>
  </w:style>
  <w:style w:type="table" w:styleId="61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21">
    <w:name w:val="Body Text"/>
    <w:basedOn w:val="620"/>
    <w:uiPriority w:val="1"/>
    <w:qFormat/>
    <w:pPr>
      <w:pBdr/>
      <w:spacing/>
      <w:ind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22">
    <w:name w:val="List Paragraph"/>
    <w:basedOn w:val="620"/>
    <w:uiPriority w:val="1"/>
    <w:qFormat/>
    <w:pPr>
      <w:pBdr/>
      <w:spacing/>
      <w:ind/>
    </w:pPr>
    <w:rPr>
      <w:lang w:val="ru-RU" w:eastAsia="en-US" w:bidi="ar-SA"/>
    </w:rPr>
  </w:style>
  <w:style w:type="paragraph" w:styleId="623">
    <w:name w:val="Table Paragraph"/>
    <w:basedOn w:val="620"/>
    <w:uiPriority w:val="1"/>
    <w:qFormat/>
    <w:pPr>
      <w:pBdr/>
      <w:spacing/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revision>1</cp:revision>
  <dcterms:created xsi:type="dcterms:W3CDTF">2024-04-11T09:35:00Z</dcterms:created>
  <dcterms:modified xsi:type="dcterms:W3CDTF">2024-04-11T09:35:33Z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2016</vt:lpwstr>
  </property>
</Properties>
</file>