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AC" w:rsidRDefault="00C265B2">
      <w:pPr>
        <w:pStyle w:val="a3"/>
        <w:ind w:left="3905"/>
        <w:jc w:val="center"/>
      </w:pPr>
      <w:r>
        <w:t>Приложение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8528AC" w:rsidRDefault="008528AC">
      <w:pPr>
        <w:pStyle w:val="a3"/>
        <w:spacing w:before="150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385"/>
        <w:gridCol w:w="1532"/>
        <w:gridCol w:w="3555"/>
      </w:tblGrid>
      <w:tr w:rsidR="008528AC">
        <w:trPr>
          <w:trHeight w:val="642"/>
        </w:trPr>
        <w:tc>
          <w:tcPr>
            <w:tcW w:w="6900" w:type="dxa"/>
            <w:gridSpan w:val="2"/>
          </w:tcPr>
          <w:p w:rsidR="008528AC" w:rsidRDefault="00C265B2">
            <w:pPr>
              <w:pStyle w:val="TableParagraph"/>
              <w:spacing w:before="153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УЧЕТНАЯ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КАРТОЧКА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МУЗЕЯ</w:t>
            </w:r>
          </w:p>
        </w:tc>
        <w:tc>
          <w:tcPr>
            <w:tcW w:w="5087" w:type="dxa"/>
            <w:gridSpan w:val="2"/>
          </w:tcPr>
          <w:p w:rsidR="008528AC" w:rsidRDefault="00C265B2">
            <w:pPr>
              <w:pStyle w:val="TableParagraph"/>
              <w:spacing w:before="176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Свидетельство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19231</w:t>
            </w:r>
          </w:p>
        </w:tc>
      </w:tr>
      <w:tr w:rsidR="008528AC">
        <w:trPr>
          <w:trHeight w:val="284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8472" w:type="dxa"/>
            <w:gridSpan w:val="3"/>
            <w:tcBorders>
              <w:right w:val="nil"/>
            </w:tcBorders>
          </w:tcPr>
          <w:p w:rsidR="008528AC" w:rsidRDefault="00C265B2"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"Краеведческий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музей"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Камелик</w:t>
            </w:r>
            <w:proofErr w:type="spellEnd"/>
          </w:p>
        </w:tc>
      </w:tr>
      <w:tr w:rsidR="008528AC">
        <w:trPr>
          <w:trHeight w:val="284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музея</w:t>
            </w:r>
          </w:p>
        </w:tc>
        <w:tc>
          <w:tcPr>
            <w:tcW w:w="8472" w:type="dxa"/>
            <w:gridSpan w:val="3"/>
          </w:tcPr>
          <w:p w:rsidR="008528AC" w:rsidRDefault="00C265B2">
            <w:pPr>
              <w:pStyle w:val="TableParagraph"/>
              <w:spacing w:line="265" w:lineRule="exact"/>
              <w:ind w:left="35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Военно-исторический</w:t>
            </w:r>
          </w:p>
        </w:tc>
      </w:tr>
      <w:tr w:rsidR="008528AC">
        <w:trPr>
          <w:trHeight w:val="590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учреждение</w:t>
            </w:r>
          </w:p>
        </w:tc>
        <w:tc>
          <w:tcPr>
            <w:tcW w:w="8472" w:type="dxa"/>
            <w:gridSpan w:val="3"/>
          </w:tcPr>
          <w:p w:rsidR="008528AC" w:rsidRDefault="008528AC">
            <w:pPr>
              <w:pStyle w:val="TableParagraph"/>
              <w:spacing w:before="28"/>
              <w:ind w:left="0"/>
              <w:rPr>
                <w:sz w:val="24"/>
              </w:rPr>
            </w:pPr>
          </w:p>
          <w:p w:rsidR="008528AC" w:rsidRDefault="00C265B2">
            <w:pPr>
              <w:pStyle w:val="TableParagraph"/>
              <w:spacing w:line="266" w:lineRule="exact"/>
              <w:ind w:left="35" w:right="13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Камелик</w:t>
            </w:r>
            <w:proofErr w:type="spellEnd"/>
          </w:p>
          <w:p w:rsidR="00647FD5" w:rsidRDefault="00647FD5">
            <w:pPr>
              <w:pStyle w:val="TableParagraph"/>
              <w:spacing w:line="266" w:lineRule="exact"/>
              <w:ind w:left="35" w:right="1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 Южное</w:t>
            </w:r>
            <w:bookmarkStart w:id="0" w:name="_GoBack"/>
            <w:bookmarkEnd w:id="0"/>
          </w:p>
        </w:tc>
      </w:tr>
      <w:tr w:rsidR="008528AC">
        <w:trPr>
          <w:trHeight w:val="589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8472" w:type="dxa"/>
            <w:gridSpan w:val="3"/>
          </w:tcPr>
          <w:p w:rsidR="008528AC" w:rsidRDefault="008528AC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8528AC" w:rsidRDefault="00C265B2">
            <w:pPr>
              <w:pStyle w:val="TableParagraph"/>
              <w:spacing w:line="266" w:lineRule="exact"/>
              <w:ind w:left="35" w:right="11"/>
              <w:jc w:val="center"/>
              <w:rPr>
                <w:sz w:val="24"/>
              </w:rPr>
            </w:pPr>
            <w:r>
              <w:rPr>
                <w:sz w:val="24"/>
              </w:rPr>
              <w:t>Самарская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область</w:t>
            </w:r>
          </w:p>
        </w:tc>
      </w:tr>
      <w:tr w:rsidR="008528AC">
        <w:trPr>
          <w:trHeight w:val="832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23" w:line="264" w:lineRule="auto"/>
              <w:ind w:right="2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населенный пункт, ул., д., к.)</w:t>
            </w:r>
          </w:p>
        </w:tc>
        <w:tc>
          <w:tcPr>
            <w:tcW w:w="8472" w:type="dxa"/>
            <w:gridSpan w:val="3"/>
          </w:tcPr>
          <w:p w:rsidR="008528AC" w:rsidRDefault="00C265B2">
            <w:pPr>
              <w:pStyle w:val="TableParagraph"/>
              <w:spacing w:before="114" w:line="264" w:lineRule="auto"/>
              <w:ind w:left="3064" w:hanging="2850"/>
              <w:rPr>
                <w:sz w:val="24"/>
              </w:rPr>
            </w:pPr>
            <w:r>
              <w:rPr>
                <w:sz w:val="24"/>
              </w:rPr>
              <w:t>446295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Большечерниговский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Камелик</w:t>
            </w:r>
            <w:proofErr w:type="spellEnd"/>
            <w:r>
              <w:rPr>
                <w:sz w:val="24"/>
              </w:rPr>
              <w:t>, улица Центральная, 49</w:t>
            </w:r>
          </w:p>
        </w:tc>
      </w:tr>
      <w:tr w:rsidR="008528AC">
        <w:trPr>
          <w:trHeight w:val="589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3385" w:type="dxa"/>
          </w:tcPr>
          <w:p w:rsidR="008528AC" w:rsidRDefault="008528AC">
            <w:pPr>
              <w:pStyle w:val="TableParagraph"/>
              <w:spacing w:before="27"/>
              <w:ind w:left="0"/>
              <w:rPr>
                <w:sz w:val="24"/>
              </w:rPr>
            </w:pPr>
          </w:p>
          <w:p w:rsidR="008528AC" w:rsidRDefault="00C265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8(846)72-33-4-</w:t>
            </w: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532" w:type="dxa"/>
          </w:tcPr>
          <w:p w:rsidR="008528AC" w:rsidRDefault="00C265B2">
            <w:pPr>
              <w:pStyle w:val="TableParagraph"/>
              <w:spacing w:before="3"/>
              <w:ind w:left="22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Электронная</w:t>
            </w:r>
          </w:p>
          <w:p w:rsidR="008528AC" w:rsidRDefault="00C265B2">
            <w:pPr>
              <w:pStyle w:val="TableParagraph"/>
              <w:spacing w:before="27" w:line="264" w:lineRule="exact"/>
              <w:ind w:left="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почта</w:t>
            </w:r>
          </w:p>
        </w:tc>
        <w:tc>
          <w:tcPr>
            <w:tcW w:w="3555" w:type="dxa"/>
          </w:tcPr>
          <w:p w:rsidR="008528AC" w:rsidRDefault="008528AC">
            <w:pPr>
              <w:pStyle w:val="TableParagraph"/>
              <w:spacing w:before="65"/>
              <w:ind w:left="0"/>
            </w:pPr>
          </w:p>
          <w:p w:rsidR="008528AC" w:rsidRDefault="00C265B2">
            <w:pPr>
              <w:pStyle w:val="TableParagraph"/>
              <w:spacing w:line="251" w:lineRule="exact"/>
              <w:ind w:left="37"/>
              <w:rPr>
                <w:rFonts w:ascii="Calibri"/>
              </w:rPr>
            </w:pPr>
            <w:hyperlink r:id="rId5">
              <w:r>
                <w:rPr>
                  <w:rFonts w:ascii="Calibri"/>
                  <w:color w:val="0000FF"/>
                  <w:spacing w:val="-2"/>
                  <w:u w:val="single" w:color="0000FF"/>
                </w:rPr>
                <w:t>n_kamel_sch_bch@samara.edu.ru</w:t>
              </w:r>
            </w:hyperlink>
          </w:p>
        </w:tc>
      </w:tr>
      <w:tr w:rsidR="008528AC">
        <w:trPr>
          <w:trHeight w:val="284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музея</w:t>
            </w:r>
          </w:p>
        </w:tc>
        <w:tc>
          <w:tcPr>
            <w:tcW w:w="8472" w:type="dxa"/>
            <w:gridSpan w:val="3"/>
          </w:tcPr>
          <w:p w:rsidR="008528AC" w:rsidRDefault="008528AC">
            <w:pPr>
              <w:pStyle w:val="TableParagraph"/>
              <w:ind w:left="0"/>
              <w:rPr>
                <w:sz w:val="20"/>
              </w:rPr>
            </w:pPr>
          </w:p>
        </w:tc>
      </w:tr>
      <w:tr w:rsidR="008528AC">
        <w:trPr>
          <w:trHeight w:val="590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8472" w:type="dxa"/>
            <w:gridSpan w:val="3"/>
          </w:tcPr>
          <w:p w:rsidR="008528AC" w:rsidRDefault="008528AC">
            <w:pPr>
              <w:pStyle w:val="TableParagraph"/>
              <w:spacing w:before="28"/>
              <w:ind w:left="0"/>
              <w:rPr>
                <w:sz w:val="24"/>
              </w:rPr>
            </w:pPr>
          </w:p>
          <w:p w:rsidR="008528AC" w:rsidRDefault="00C265B2">
            <w:pPr>
              <w:pStyle w:val="TableParagraph"/>
              <w:spacing w:line="26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Богачёва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Раиса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Алексеевна</w:t>
            </w:r>
          </w:p>
        </w:tc>
      </w:tr>
      <w:tr w:rsidR="008528AC">
        <w:trPr>
          <w:trHeight w:val="284"/>
        </w:trPr>
        <w:tc>
          <w:tcPr>
            <w:tcW w:w="3515" w:type="dxa"/>
          </w:tcPr>
          <w:p w:rsidR="008528AC" w:rsidRDefault="00C265B2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музея</w:t>
            </w:r>
          </w:p>
        </w:tc>
        <w:tc>
          <w:tcPr>
            <w:tcW w:w="8472" w:type="dxa"/>
            <w:gridSpan w:val="3"/>
          </w:tcPr>
          <w:p w:rsidR="008528AC" w:rsidRDefault="00C265B2">
            <w:pPr>
              <w:pStyle w:val="TableParagraph"/>
              <w:spacing w:line="265" w:lineRule="exact"/>
              <w:ind w:left="35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04.09.2012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8528AC">
        <w:trPr>
          <w:trHeight w:val="1256"/>
        </w:trPr>
        <w:tc>
          <w:tcPr>
            <w:tcW w:w="3515" w:type="dxa"/>
          </w:tcPr>
          <w:p w:rsidR="008528AC" w:rsidRDefault="008528AC">
            <w:pPr>
              <w:pStyle w:val="TableParagraph"/>
              <w:spacing w:before="212"/>
              <w:ind w:left="0"/>
              <w:rPr>
                <w:sz w:val="24"/>
              </w:rPr>
            </w:pPr>
          </w:p>
          <w:p w:rsidR="008528AC" w:rsidRDefault="00C26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</w:t>
            </w:r>
          </w:p>
        </w:tc>
        <w:tc>
          <w:tcPr>
            <w:tcW w:w="8472" w:type="dxa"/>
            <w:gridSpan w:val="3"/>
          </w:tcPr>
          <w:p w:rsidR="008528AC" w:rsidRDefault="00C265B2">
            <w:pPr>
              <w:pStyle w:val="TableParagraph"/>
              <w:spacing w:before="176" w:line="264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Отдельной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кабинет на 1 этаже, площадью 33 кв. 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окнах имеется затемнение. Помещение оборудовано пожарной сигнализацией.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хранения экспонатов используются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застекленных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витрин и открытые полки.</w:t>
            </w:r>
          </w:p>
        </w:tc>
      </w:tr>
      <w:tr w:rsidR="008528AC">
        <w:trPr>
          <w:trHeight w:val="1199"/>
        </w:trPr>
        <w:tc>
          <w:tcPr>
            <w:tcW w:w="3515" w:type="dxa"/>
            <w:tcBorders>
              <w:left w:val="nil"/>
            </w:tcBorders>
          </w:tcPr>
          <w:p w:rsidR="008528AC" w:rsidRDefault="008528AC">
            <w:pPr>
              <w:pStyle w:val="TableParagraph"/>
              <w:spacing w:before="174"/>
              <w:ind w:left="0"/>
              <w:rPr>
                <w:sz w:val="24"/>
              </w:rPr>
            </w:pPr>
          </w:p>
          <w:p w:rsidR="008528AC" w:rsidRDefault="00C265B2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экспозиций</w:t>
            </w:r>
          </w:p>
        </w:tc>
        <w:tc>
          <w:tcPr>
            <w:tcW w:w="8472" w:type="dxa"/>
            <w:gridSpan w:val="3"/>
          </w:tcPr>
          <w:p w:rsidR="008528AC" w:rsidRDefault="00C265B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Камелик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8528AC" w:rsidRDefault="00C265B2">
            <w:pPr>
              <w:pStyle w:val="TableParagraph"/>
              <w:spacing w:before="29"/>
              <w:rPr>
                <w:sz w:val="24"/>
              </w:rPr>
            </w:pPr>
            <w:r>
              <w:rPr>
                <w:spacing w:val="-2"/>
                <w:sz w:val="24"/>
              </w:rPr>
              <w:t>«Деревенская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изба»</w:t>
            </w:r>
          </w:p>
          <w:p w:rsidR="008528AC" w:rsidRDefault="00C265B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школа»</w:t>
            </w:r>
          </w:p>
          <w:p w:rsidR="008528AC" w:rsidRDefault="00C265B2">
            <w:pPr>
              <w:pStyle w:val="TableParagraph"/>
              <w:spacing w:before="29" w:line="266" w:lineRule="exact"/>
              <w:rPr>
                <w:sz w:val="24"/>
              </w:rPr>
            </w:pPr>
            <w:r>
              <w:rPr>
                <w:sz w:val="24"/>
              </w:rPr>
              <w:t>«Раздел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славы»</w:t>
            </w:r>
          </w:p>
        </w:tc>
      </w:tr>
      <w:tr w:rsidR="008528AC">
        <w:trPr>
          <w:trHeight w:val="2390"/>
        </w:trPr>
        <w:tc>
          <w:tcPr>
            <w:tcW w:w="3515" w:type="dxa"/>
          </w:tcPr>
          <w:p w:rsidR="008528AC" w:rsidRDefault="008528AC">
            <w:pPr>
              <w:pStyle w:val="TableParagraph"/>
              <w:ind w:left="0"/>
              <w:rPr>
                <w:sz w:val="24"/>
              </w:rPr>
            </w:pPr>
          </w:p>
          <w:p w:rsidR="008528AC" w:rsidRDefault="008528AC">
            <w:pPr>
              <w:pStyle w:val="TableParagraph"/>
              <w:ind w:left="0"/>
              <w:rPr>
                <w:sz w:val="24"/>
              </w:rPr>
            </w:pPr>
          </w:p>
          <w:p w:rsidR="008528AC" w:rsidRDefault="008528AC">
            <w:pPr>
              <w:pStyle w:val="TableParagraph"/>
              <w:spacing w:before="76"/>
              <w:ind w:left="0"/>
              <w:rPr>
                <w:sz w:val="24"/>
              </w:rPr>
            </w:pPr>
          </w:p>
          <w:p w:rsidR="008528AC" w:rsidRDefault="00C265B2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 основного фонда музея</w:t>
            </w:r>
          </w:p>
        </w:tc>
        <w:tc>
          <w:tcPr>
            <w:tcW w:w="8472" w:type="dxa"/>
            <w:gridSpan w:val="3"/>
          </w:tcPr>
          <w:p w:rsidR="008528AC" w:rsidRDefault="00C265B2">
            <w:pPr>
              <w:pStyle w:val="TableParagraph"/>
              <w:spacing w:before="138" w:line="264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насчитывается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экспонатов.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бивень мамонта, который нашли в нашей местности жители нашего села в 1980 году. Здесь же представлены предметы быта и одежда, деньги и медали, трудовые книжки колхозников. Стенд с фотографиями воинов ВОВ, погибшие на полях сражений и умерших в послевоенное</w:t>
            </w:r>
            <w:r>
              <w:rPr>
                <w:sz w:val="24"/>
              </w:rPr>
              <w:t xml:space="preserve"> время. Предметы военной </w:t>
            </w:r>
            <w:proofErr w:type="gramStart"/>
            <w:r>
              <w:rPr>
                <w:sz w:val="24"/>
              </w:rPr>
              <w:t>поры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присланные из Карелии, собранные </w:t>
            </w:r>
            <w:proofErr w:type="spellStart"/>
            <w:r>
              <w:rPr>
                <w:sz w:val="24"/>
              </w:rPr>
              <w:t>Питкяранским</w:t>
            </w:r>
            <w:proofErr w:type="spellEnd"/>
            <w:r>
              <w:rPr>
                <w:sz w:val="24"/>
              </w:rPr>
              <w:t xml:space="preserve"> отрядом «Поиск» под руководством </w:t>
            </w:r>
            <w:proofErr w:type="spellStart"/>
            <w:r>
              <w:rPr>
                <w:sz w:val="24"/>
              </w:rPr>
              <w:t>Лорионова</w:t>
            </w:r>
            <w:proofErr w:type="spellEnd"/>
            <w:r>
              <w:rPr>
                <w:sz w:val="24"/>
              </w:rPr>
              <w:t xml:space="preserve"> Михаила Васильевича.</w:t>
            </w:r>
          </w:p>
        </w:tc>
      </w:tr>
    </w:tbl>
    <w:p w:rsidR="00C265B2" w:rsidRDefault="00C265B2"/>
    <w:sectPr w:rsidR="00C265B2">
      <w:type w:val="continuous"/>
      <w:pgSz w:w="21620" w:h="16840" w:orient="landscape"/>
      <w:pgMar w:top="1380" w:right="3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28AC"/>
    <w:rsid w:val="00647FD5"/>
    <w:rsid w:val="008528AC"/>
    <w:rsid w:val="00C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kamel_sch_bch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3</cp:revision>
  <dcterms:created xsi:type="dcterms:W3CDTF">2024-01-31T11:00:00Z</dcterms:created>
  <dcterms:modified xsi:type="dcterms:W3CDTF">2024-01-31T11:03:00Z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Excel® 2016</vt:lpwstr>
  </property>
</Properties>
</file>